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F" w:rsidRPr="00A34F34" w:rsidRDefault="00C1763F" w:rsidP="00C176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</w:t>
      </w:r>
      <w:r w:rsidR="00B819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ОСНОВНОЙ КАПИТАЛ</w:t>
      </w:r>
      <w:r w:rsidR="00B733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ИСТОЧНИКАМ ФИНАНСИРОВАНИЯ</w:t>
      </w:r>
      <w:r w:rsidR="00A34F34" w:rsidRPr="00A34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A0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2015-20</w:t>
      </w:r>
      <w:r w:rsidR="008A078A" w:rsidRPr="000853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A34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2D614B" w:rsidRPr="006F2270" w:rsidRDefault="002D614B" w:rsidP="002D61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Pr="006F2270">
        <w:rPr>
          <w:rFonts w:ascii="Times New Roman" w:hAnsi="Times New Roman"/>
          <w:bCs/>
          <w:sz w:val="24"/>
          <w:szCs w:val="24"/>
        </w:rPr>
        <w:t>)</w:t>
      </w:r>
    </w:p>
    <w:p w:rsidR="00390533" w:rsidRPr="007F778D" w:rsidRDefault="00390533" w:rsidP="00B2751F">
      <w:pPr>
        <w:spacing w:after="0" w:line="240" w:lineRule="auto"/>
        <w:ind w:right="141"/>
        <w:jc w:val="right"/>
        <w:rPr>
          <w:sz w:val="10"/>
          <w:szCs w:val="10"/>
        </w:rPr>
      </w:pPr>
    </w:p>
    <w:tbl>
      <w:tblPr>
        <w:tblW w:w="9811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007"/>
        <w:gridCol w:w="992"/>
        <w:gridCol w:w="1134"/>
        <w:gridCol w:w="1106"/>
        <w:gridCol w:w="1190"/>
        <w:gridCol w:w="1191"/>
        <w:gridCol w:w="1191"/>
      </w:tblGrid>
      <w:tr w:rsidR="00DB0A6D" w:rsidRPr="00B663B7" w:rsidTr="00DB0A6D">
        <w:trPr>
          <w:trHeight w:val="273"/>
        </w:trPr>
        <w:tc>
          <w:tcPr>
            <w:tcW w:w="3007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DB0A6D" w:rsidRPr="00390533" w:rsidRDefault="00DB0A6D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DB0A6D" w:rsidRPr="00947851" w:rsidRDefault="00DB0A6D" w:rsidP="0001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DB0A6D" w:rsidRPr="00411B98" w:rsidRDefault="00DB0A6D" w:rsidP="009F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06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DB0A6D" w:rsidRPr="00B419E2" w:rsidRDefault="00DB0A6D" w:rsidP="009F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90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DB0A6D" w:rsidRDefault="00DB0A6D" w:rsidP="009F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91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DB0A6D" w:rsidRPr="003E2D59" w:rsidRDefault="00DB0A6D" w:rsidP="009F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91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DB0A6D" w:rsidRPr="00DB0A6D" w:rsidRDefault="00DB0A6D" w:rsidP="0015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B0A6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DB0A6D" w:rsidRPr="00B663B7" w:rsidTr="00CB2EAB">
        <w:trPr>
          <w:trHeight w:val="222"/>
        </w:trPr>
        <w:tc>
          <w:tcPr>
            <w:tcW w:w="9811" w:type="dxa"/>
            <w:gridSpan w:val="7"/>
            <w:tcBorders>
              <w:top w:val="double" w:sz="6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Default="00DB0A6D" w:rsidP="001A2AE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B0A6D" w:rsidRPr="00B663B7" w:rsidTr="00DB0A6D">
        <w:trPr>
          <w:trHeight w:val="314"/>
        </w:trPr>
        <w:tc>
          <w:tcPr>
            <w:tcW w:w="3007" w:type="dxa"/>
            <w:tcBorders>
              <w:top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70326" w:rsidRDefault="00DB0A6D" w:rsidP="007F778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3207B0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5597816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14851809</w:t>
            </w:r>
          </w:p>
        </w:tc>
        <w:tc>
          <w:tcPr>
            <w:tcW w:w="11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26036207</w:t>
            </w: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110A3C" w:rsidRDefault="00DB0A6D" w:rsidP="009F1AD3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33222643</w:t>
            </w:r>
          </w:p>
        </w:tc>
        <w:tc>
          <w:tcPr>
            <w:tcW w:w="119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110A3C" w:rsidRDefault="00DB0A6D" w:rsidP="009F1AD3">
            <w:pPr>
              <w:autoSpaceDE w:val="0"/>
              <w:autoSpaceDN w:val="0"/>
              <w:adjustRightInd w:val="0"/>
              <w:spacing w:after="0" w:line="230" w:lineRule="auto"/>
              <w:ind w:right="112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33201308</w:t>
            </w:r>
          </w:p>
        </w:tc>
        <w:tc>
          <w:tcPr>
            <w:tcW w:w="119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110A3C" w:rsidRDefault="00DB0A6D" w:rsidP="009F1AD3">
            <w:pPr>
              <w:autoSpaceDE w:val="0"/>
              <w:autoSpaceDN w:val="0"/>
              <w:adjustRightInd w:val="0"/>
              <w:spacing w:after="0" w:line="230" w:lineRule="auto"/>
              <w:ind w:right="112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4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21237155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90278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9B7764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9B7764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9B7764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9B7764" w:rsidRDefault="00DB0A6D" w:rsidP="009F1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9B7764" w:rsidRDefault="00DB0A6D" w:rsidP="009F1AD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9B7764" w:rsidRDefault="00DB0A6D" w:rsidP="009F1AD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AF70EE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2020833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2766851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2674958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3114836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3095297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436">
              <w:rPr>
                <w:rFonts w:ascii="Times New Roman" w:hAnsi="Times New Roman"/>
                <w:sz w:val="24"/>
                <w:szCs w:val="24"/>
              </w:rPr>
              <w:t>3595573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AF70EE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3576983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12084958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23361249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30107807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30106011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436">
              <w:rPr>
                <w:rFonts w:ascii="Times New Roman" w:hAnsi="Times New Roman"/>
                <w:sz w:val="24"/>
                <w:szCs w:val="24"/>
              </w:rPr>
              <w:t>17641582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9B7764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9B7764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9B7764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E6665E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241287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53989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13029123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1118971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436">
              <w:rPr>
                <w:rFonts w:ascii="Times New Roman" w:hAnsi="Times New Roman"/>
                <w:sz w:val="24"/>
                <w:szCs w:val="24"/>
              </w:rPr>
              <w:t>305722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AF70EE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36438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74708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242700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508195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168109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436">
              <w:rPr>
                <w:rFonts w:ascii="Times New Roman" w:hAnsi="Times New Roman"/>
                <w:sz w:val="24"/>
                <w:szCs w:val="24"/>
              </w:rPr>
              <w:t>64204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E057A5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инвестиции из-за рубежа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AA1436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AF70EE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2840985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11517911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22771851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15791935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28488561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436">
              <w:rPr>
                <w:rFonts w:ascii="Times New Roman" w:hAnsi="Times New Roman"/>
                <w:sz w:val="24"/>
                <w:szCs w:val="24"/>
              </w:rPr>
              <w:t>16929353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9B7764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9B7764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9B7764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AF70EE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1974376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9061535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18958130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12334614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25225658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436">
              <w:rPr>
                <w:rFonts w:ascii="Times New Roman" w:hAnsi="Times New Roman"/>
                <w:sz w:val="24"/>
                <w:szCs w:val="24"/>
              </w:rPr>
              <w:t>13172747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spacing w:after="0" w:line="228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AF70EE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864059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2456376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3813721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3446300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3233293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436">
              <w:rPr>
                <w:rFonts w:ascii="Times New Roman" w:hAnsi="Times New Roman"/>
                <w:sz w:val="24"/>
                <w:szCs w:val="24"/>
              </w:rPr>
              <w:t>3736202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местных бюджетов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AF70EE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11021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29610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436">
              <w:rPr>
                <w:rFonts w:ascii="Times New Roman" w:hAnsi="Times New Roman"/>
                <w:sz w:val="24"/>
                <w:szCs w:val="24"/>
              </w:rPr>
              <w:t>20404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средства внебюджетных фондов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E6665E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58031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45581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822CAA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56381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243443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48171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436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DB0A6D" w:rsidRPr="00B663B7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807D6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kern w:val="16"/>
                <w:sz w:val="24"/>
                <w:szCs w:val="24"/>
                <w:vertAlign w:val="superscript"/>
                <w:lang w:val="en-US" w:eastAsia="ru-RU"/>
              </w:rPr>
            </w:pPr>
            <w:r w:rsidRPr="00807D63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прочие средства</w:t>
            </w:r>
            <w:r w:rsidR="005C1B20">
              <w:rPr>
                <w:rFonts w:ascii="Times New Roman" w:eastAsia="Times New Roman" w:hAnsi="Times New Roman"/>
                <w:kern w:val="16"/>
                <w:sz w:val="24"/>
                <w:szCs w:val="24"/>
                <w:vertAlign w:val="superscript"/>
                <w:lang w:eastAsia="ru-RU"/>
              </w:rPr>
              <w:t>1</w:t>
            </w:r>
            <w:bookmarkStart w:id="0" w:name="_GoBack"/>
            <w:bookmarkEnd w:id="0"/>
            <w:r w:rsidRPr="00807D63">
              <w:rPr>
                <w:rFonts w:ascii="Times New Roman" w:eastAsia="Times New Roman" w:hAnsi="Times New Roman"/>
                <w:kern w:val="16"/>
                <w:sz w:val="24"/>
                <w:szCs w:val="24"/>
                <w:vertAlign w:val="superscript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07D63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D63">
              <w:rPr>
                <w:rFonts w:ascii="Times New Roman" w:hAnsi="Times New Roman"/>
                <w:color w:val="000000"/>
                <w:sz w:val="24"/>
                <w:szCs w:val="24"/>
              </w:rPr>
              <w:t>641529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0A6D" w:rsidRPr="00807D63" w:rsidRDefault="00DB0A6D" w:rsidP="00DB0A6D">
            <w:pPr>
              <w:tabs>
                <w:tab w:val="lef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205471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bottom"/>
          </w:tcPr>
          <w:p w:rsidR="00DB0A6D" w:rsidRPr="00807D63" w:rsidRDefault="00DB0A6D" w:rsidP="00DB0A6D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D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236328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bottom"/>
          </w:tcPr>
          <w:p w:rsidR="00DB0A6D" w:rsidRPr="00807D63" w:rsidRDefault="00DB0A6D" w:rsidP="009F1A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D63">
              <w:rPr>
                <w:rFonts w:ascii="Times New Roman" w:hAnsi="Times New Roman"/>
                <w:sz w:val="24"/>
                <w:szCs w:val="24"/>
                <w:lang w:val="en-US"/>
              </w:rPr>
              <w:t>535111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bottom"/>
          </w:tcPr>
          <w:p w:rsidR="00DB0A6D" w:rsidRPr="00704B07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282199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</w:tcBorders>
            <w:vAlign w:val="bottom"/>
          </w:tcPr>
          <w:p w:rsidR="00DB0A6D" w:rsidRPr="00AA1436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293012</w:t>
            </w:r>
          </w:p>
        </w:tc>
      </w:tr>
      <w:tr w:rsidR="00DB0A6D" w:rsidRPr="00B663B7" w:rsidTr="00CB2EAB">
        <w:trPr>
          <w:trHeight w:val="221"/>
        </w:trPr>
        <w:tc>
          <w:tcPr>
            <w:tcW w:w="9811" w:type="dxa"/>
            <w:gridSpan w:val="7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Default="00DB0A6D" w:rsidP="001A2AE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процентах к итогу</w:t>
            </w:r>
          </w:p>
        </w:tc>
      </w:tr>
      <w:tr w:rsidR="00DB0A6D" w:rsidRPr="00DB0A6D" w:rsidTr="00DB0A6D">
        <w:trPr>
          <w:trHeight w:val="314"/>
        </w:trPr>
        <w:tc>
          <w:tcPr>
            <w:tcW w:w="3007" w:type="dxa"/>
            <w:tcBorders>
              <w:top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70326" w:rsidRDefault="00DB0A6D" w:rsidP="007F778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35" w:lineRule="auto"/>
              <w:ind w:right="11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35" w:lineRule="auto"/>
              <w:ind w:right="8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B0A6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35" w:lineRule="auto"/>
              <w:ind w:right="13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B0A6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35" w:lineRule="auto"/>
              <w:ind w:right="5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B0A6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35" w:lineRule="auto"/>
              <w:ind w:right="112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B0A6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CD1E6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390533" w:rsidRDefault="00DB0A6D" w:rsidP="009F1AD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AC375E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646468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инвестиции из-за рубежа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bCs/>
                <w:sz w:val="24"/>
                <w:szCs w:val="24"/>
              </w:rPr>
              <w:t>72,8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spacing w:after="0" w:line="228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bCs/>
                <w:sz w:val="24"/>
                <w:szCs w:val="24"/>
              </w:rPr>
              <w:t>14,</w:t>
            </w:r>
            <w:r w:rsidRPr="00DB0A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местных бюджетов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B0A6D" w:rsidRPr="00DB0A6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39053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средства внебюджетных фондов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DB0A6D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6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7F778D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B0A6D" w:rsidRPr="007F778D" w:rsidTr="00DB0A6D">
        <w:trPr>
          <w:trHeight w:val="247"/>
        </w:trPr>
        <w:tc>
          <w:tcPr>
            <w:tcW w:w="300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0A6D" w:rsidRPr="009A1913" w:rsidRDefault="00DB0A6D" w:rsidP="007F778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A1913">
              <w:rPr>
                <w:rFonts w:ascii="Times New Roman" w:hAnsi="Times New Roman"/>
                <w:color w:val="000000"/>
                <w:sz w:val="24"/>
                <w:szCs w:val="24"/>
              </w:rPr>
              <w:t>прочие средства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9A19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9A1913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913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9A1913" w:rsidRDefault="00DB0A6D" w:rsidP="00DB0A6D">
            <w:pPr>
              <w:tabs>
                <w:tab w:val="left" w:pos="963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06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9A1913" w:rsidRDefault="00DB0A6D" w:rsidP="00DB0A6D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913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9A1913" w:rsidRDefault="00DB0A6D" w:rsidP="00DB0A6D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91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0A6D" w:rsidRPr="009A1913" w:rsidRDefault="00DB0A6D" w:rsidP="00DB0A6D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B0A6D" w:rsidRPr="009A1913" w:rsidRDefault="00DB0A6D" w:rsidP="009F1AD3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DB0A6D" w:rsidRPr="00244B96" w:rsidTr="003E7E52">
        <w:trPr>
          <w:trHeight w:val="247"/>
        </w:trPr>
        <w:tc>
          <w:tcPr>
            <w:tcW w:w="9811" w:type="dxa"/>
            <w:gridSpan w:val="7"/>
            <w:tcBorders>
              <w:top w:val="single" w:sz="4" w:space="0" w:color="1F497D"/>
              <w:bottom w:val="double" w:sz="4" w:space="0" w:color="1F497D"/>
            </w:tcBorders>
            <w:shd w:val="clear" w:color="auto" w:fill="auto"/>
            <w:vAlign w:val="bottom"/>
          </w:tcPr>
          <w:p w:rsidR="00DB0A6D" w:rsidRPr="00BC4E04" w:rsidRDefault="00DB0A6D" w:rsidP="00F023A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F023A0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)</w:t>
            </w:r>
            <w:r w:rsidRPr="007F778D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057A5">
              <w:rPr>
                <w:rFonts w:ascii="Times New Roman" w:eastAsia="Times New Roman" w:hAnsi="Times New Roman"/>
                <w:i/>
                <w:kern w:val="16"/>
                <w:sz w:val="20"/>
                <w:szCs w:val="20"/>
                <w:lang w:eastAsia="ru-RU"/>
              </w:rPr>
              <w:t>Средства организаций и населения, привлеченные для долевого строительства</w:t>
            </w:r>
            <w:r>
              <w:rPr>
                <w:rFonts w:ascii="Times New Roman" w:eastAsia="Times New Roman" w:hAnsi="Times New Roman"/>
                <w:i/>
                <w:kern w:val="16"/>
                <w:sz w:val="20"/>
                <w:szCs w:val="20"/>
                <w:lang w:eastAsia="ru-RU"/>
              </w:rPr>
              <w:t>,</w:t>
            </w:r>
            <w:r w:rsidRPr="00E057A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</w:t>
            </w:r>
            <w:r w:rsidRPr="007F77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ходят в состав прочих источников финансирования.</w:t>
            </w:r>
          </w:p>
        </w:tc>
      </w:tr>
    </w:tbl>
    <w:p w:rsidR="00A34F34" w:rsidRDefault="00A34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4F34" w:rsidRPr="001A1DF2" w:rsidRDefault="00A34F34" w:rsidP="00A34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ИНВЕСТИЦИИ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ИСТ</w:t>
      </w:r>
      <w:r w:rsidR="001A1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ОЧНИКАМ ФИНАНСИРОВАНИЯ ЗА 2021</w:t>
      </w:r>
      <w:r w:rsidR="00FF5C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-2022</w:t>
      </w:r>
      <w:r w:rsidR="001A1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FF5C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A34F34" w:rsidRPr="006F2270" w:rsidRDefault="00A34F34" w:rsidP="00A34F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Pr="006F2270">
        <w:rPr>
          <w:rFonts w:ascii="Times New Roman" w:hAnsi="Times New Roman"/>
          <w:bCs/>
          <w:sz w:val="24"/>
          <w:szCs w:val="24"/>
        </w:rPr>
        <w:t>)</w:t>
      </w:r>
    </w:p>
    <w:p w:rsidR="00A34F34" w:rsidRPr="007F778D" w:rsidRDefault="00A34F34" w:rsidP="00A34F34">
      <w:pPr>
        <w:spacing w:after="0" w:line="240" w:lineRule="auto"/>
        <w:ind w:right="141"/>
        <w:jc w:val="right"/>
        <w:rPr>
          <w:sz w:val="10"/>
          <w:szCs w:val="10"/>
        </w:rPr>
      </w:pPr>
    </w:p>
    <w:tbl>
      <w:tblPr>
        <w:tblW w:w="1009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1984"/>
        <w:gridCol w:w="4142"/>
        <w:gridCol w:w="1984"/>
        <w:gridCol w:w="1984"/>
      </w:tblGrid>
      <w:tr w:rsidR="00FF5C62" w:rsidRPr="00B663B7" w:rsidTr="00FF5C62">
        <w:trPr>
          <w:trHeight w:val="273"/>
        </w:trPr>
        <w:tc>
          <w:tcPr>
            <w:tcW w:w="6126" w:type="dxa"/>
            <w:gridSpan w:val="2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5C62" w:rsidRPr="00DB0A6D" w:rsidRDefault="00FF5C62" w:rsidP="0015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5C62" w:rsidRPr="00A34F34" w:rsidRDefault="00FF5C62" w:rsidP="0015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FF5C62" w:rsidRPr="003E2D59" w:rsidRDefault="00FF5C62" w:rsidP="0015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FF5C62" w:rsidRPr="00B663B7" w:rsidTr="00FF5C62">
        <w:trPr>
          <w:trHeight w:val="222"/>
        </w:trPr>
        <w:tc>
          <w:tcPr>
            <w:tcW w:w="1984" w:type="dxa"/>
            <w:tcBorders>
              <w:top w:val="double" w:sz="6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FF5C62" w:rsidRDefault="00FF5C62" w:rsidP="001574A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0" w:type="dxa"/>
            <w:gridSpan w:val="3"/>
            <w:tcBorders>
              <w:top w:val="double" w:sz="6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5C62" w:rsidRDefault="00FF5C62" w:rsidP="00FF5C62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Тысяч рублей</w:t>
            </w:r>
          </w:p>
        </w:tc>
      </w:tr>
      <w:tr w:rsidR="00FF5C62" w:rsidRPr="00B663B7" w:rsidTr="00DE0A31">
        <w:trPr>
          <w:trHeight w:val="314"/>
        </w:trPr>
        <w:tc>
          <w:tcPr>
            <w:tcW w:w="6126" w:type="dxa"/>
            <w:gridSpan w:val="2"/>
            <w:tcBorders>
              <w:top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370326" w:rsidRDefault="00FF5C62" w:rsidP="00A34F3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FF5C62" w:rsidRPr="00110A3C" w:rsidRDefault="00FF5C62" w:rsidP="00A34F3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110A3C" w:rsidRDefault="00FF5C62" w:rsidP="00A80545">
            <w:pPr>
              <w:autoSpaceDE w:val="0"/>
              <w:autoSpaceDN w:val="0"/>
              <w:adjustRightInd w:val="0"/>
              <w:spacing w:after="0" w:line="230" w:lineRule="auto"/>
              <w:ind w:right="112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32185601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110A3C" w:rsidRDefault="00BB5AFB" w:rsidP="001574AC">
            <w:pPr>
              <w:autoSpaceDE w:val="0"/>
              <w:autoSpaceDN w:val="0"/>
              <w:adjustRightInd w:val="0"/>
              <w:spacing w:after="0" w:line="230" w:lineRule="auto"/>
              <w:ind w:right="112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83036756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9B7764" w:rsidRDefault="00FF5C62" w:rsidP="00A34F3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9B7764" w:rsidRDefault="00FF5C62" w:rsidP="00A8054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9B7764" w:rsidRDefault="00FF5C62" w:rsidP="001574A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341">
              <w:rPr>
                <w:rFonts w:ascii="Times New Roman" w:hAnsi="Times New Roman"/>
                <w:sz w:val="24"/>
                <w:szCs w:val="24"/>
              </w:rPr>
              <w:t>8072506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sz w:val="24"/>
                <w:szCs w:val="24"/>
              </w:rPr>
              <w:t>30646280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341">
              <w:rPr>
                <w:rFonts w:ascii="Times New Roman" w:hAnsi="Times New Roman"/>
                <w:sz w:val="24"/>
                <w:szCs w:val="24"/>
              </w:rPr>
              <w:t>24113095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sz w:val="24"/>
                <w:szCs w:val="24"/>
              </w:rPr>
              <w:t>52390476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FF5C62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кредиты банков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341">
              <w:rPr>
                <w:rFonts w:ascii="Times New Roman" w:hAnsi="Times New Roman"/>
                <w:sz w:val="24"/>
                <w:szCs w:val="24"/>
              </w:rPr>
              <w:t>337679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sz w:val="24"/>
                <w:szCs w:val="24"/>
              </w:rPr>
              <w:t>658155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341">
              <w:rPr>
                <w:rFonts w:ascii="Times New Roman" w:hAnsi="Times New Roman"/>
                <w:sz w:val="24"/>
                <w:szCs w:val="24"/>
              </w:rPr>
              <w:t>238519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sz w:val="24"/>
                <w:szCs w:val="24"/>
              </w:rPr>
              <w:t>624449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Default="00FF5C62" w:rsidP="00A34F3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инвестиции из-за рубежа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281341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281341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341">
              <w:rPr>
                <w:rFonts w:ascii="Times New Roman" w:hAnsi="Times New Roman"/>
                <w:sz w:val="24"/>
                <w:szCs w:val="24"/>
              </w:rPr>
              <w:t>23164849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sz w:val="24"/>
                <w:szCs w:val="24"/>
              </w:rPr>
              <w:t>50724761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FF5C62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341">
              <w:rPr>
                <w:rFonts w:ascii="Times New Roman" w:hAnsi="Times New Roman"/>
                <w:sz w:val="24"/>
                <w:szCs w:val="24"/>
              </w:rPr>
              <w:t>18727053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sz w:val="24"/>
                <w:szCs w:val="24"/>
              </w:rPr>
              <w:t>24234553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341">
              <w:rPr>
                <w:rFonts w:ascii="Times New Roman" w:hAnsi="Times New Roman"/>
                <w:sz w:val="24"/>
                <w:szCs w:val="24"/>
              </w:rPr>
              <w:t>4406730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sz w:val="24"/>
                <w:szCs w:val="24"/>
              </w:rPr>
              <w:t>26479008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местных бюджетов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341">
              <w:rPr>
                <w:rFonts w:ascii="Times New Roman" w:hAnsi="Times New Roman"/>
                <w:sz w:val="24"/>
                <w:szCs w:val="24"/>
              </w:rPr>
              <w:t>31066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средства внебюджетных фондов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341">
              <w:rPr>
                <w:rFonts w:ascii="Times New Roman" w:hAnsi="Times New Roman"/>
                <w:sz w:val="24"/>
                <w:szCs w:val="24"/>
              </w:rPr>
              <w:t>105002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sz w:val="24"/>
                <w:szCs w:val="24"/>
              </w:rPr>
              <w:t>34655</w:t>
            </w:r>
          </w:p>
        </w:tc>
      </w:tr>
      <w:tr w:rsidR="00FF5C62" w:rsidRPr="00B663B7" w:rsidTr="00DE0A31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8E6E3E" w:rsidRDefault="00FF5C62" w:rsidP="00A34F3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07D63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FF5C62" w:rsidRPr="00AA1436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41">
              <w:rPr>
                <w:rFonts w:ascii="Times New Roman" w:hAnsi="Times New Roman"/>
                <w:sz w:val="24"/>
                <w:szCs w:val="24"/>
                <w:lang w:val="en-US"/>
              </w:rPr>
              <w:t>267046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bottom"/>
          </w:tcPr>
          <w:p w:rsidR="00FF5C62" w:rsidRPr="00AA1436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FB">
              <w:rPr>
                <w:rFonts w:ascii="Times New Roman" w:hAnsi="Times New Roman"/>
                <w:sz w:val="24"/>
                <w:szCs w:val="24"/>
                <w:lang w:val="en-US"/>
              </w:rPr>
              <w:t>348456</w:t>
            </w:r>
          </w:p>
        </w:tc>
      </w:tr>
      <w:tr w:rsidR="00FF5C62" w:rsidRPr="00B663B7" w:rsidTr="00FF5C62">
        <w:trPr>
          <w:trHeight w:val="221"/>
        </w:trPr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FF5C62" w:rsidRDefault="00FF5C62" w:rsidP="001574A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0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5C62" w:rsidRDefault="00FF5C62" w:rsidP="001574A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процентах к итогу</w:t>
            </w:r>
          </w:p>
        </w:tc>
      </w:tr>
      <w:tr w:rsidR="00FF5C62" w:rsidRPr="00B663B7" w:rsidTr="00184113">
        <w:trPr>
          <w:trHeight w:val="314"/>
        </w:trPr>
        <w:tc>
          <w:tcPr>
            <w:tcW w:w="6126" w:type="dxa"/>
            <w:gridSpan w:val="2"/>
            <w:tcBorders>
              <w:top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370326" w:rsidRDefault="00FF5C62" w:rsidP="00A34F3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FF5C62" w:rsidRPr="00DB0A6D" w:rsidRDefault="00FF5C62" w:rsidP="00A34F34">
            <w:pPr>
              <w:autoSpaceDE w:val="0"/>
              <w:autoSpaceDN w:val="0"/>
              <w:adjustRightInd w:val="0"/>
              <w:spacing w:after="0" w:line="235" w:lineRule="auto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Default="00FF5C62" w:rsidP="00A80545">
            <w:pPr>
              <w:autoSpaceDE w:val="0"/>
              <w:autoSpaceDN w:val="0"/>
              <w:adjustRightInd w:val="0"/>
              <w:spacing w:after="0" w:line="235" w:lineRule="auto"/>
              <w:ind w:right="112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BB5AFB" w:rsidRDefault="00BB5AFB" w:rsidP="00DB0A6D">
            <w:pPr>
              <w:autoSpaceDE w:val="0"/>
              <w:autoSpaceDN w:val="0"/>
              <w:adjustRightInd w:val="0"/>
              <w:spacing w:after="0" w:line="235" w:lineRule="auto"/>
              <w:ind w:right="112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F5C62" w:rsidRPr="00B663B7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390533" w:rsidRDefault="00FF5C62" w:rsidP="00A34F34">
            <w:pPr>
              <w:autoSpaceDE w:val="0"/>
              <w:autoSpaceDN w:val="0"/>
              <w:adjustRightInd w:val="0"/>
              <w:spacing w:after="0" w:line="240" w:lineRule="auto"/>
              <w:ind w:left="142"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390533" w:rsidRDefault="00FF5C62" w:rsidP="00A80545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390533" w:rsidRDefault="00FF5C62" w:rsidP="001574A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142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AC375E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AC375E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142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FF5C62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кредиты банков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08536F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BB5AFB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F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Default="00FF5C62" w:rsidP="00A34F34">
            <w:pPr>
              <w:spacing w:after="0" w:line="240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инвестиции из-за рубежа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Default="00FF5C62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FF5C62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местных бюджетов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7F778D" w:rsidRDefault="00FF5C62" w:rsidP="00A34F34">
            <w:pPr>
              <w:spacing w:after="0" w:line="240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средства внебюджетных фондов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7F778D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7F778D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5C62" w:rsidRPr="007F778D" w:rsidTr="00184113">
        <w:trPr>
          <w:trHeight w:val="247"/>
        </w:trPr>
        <w:tc>
          <w:tcPr>
            <w:tcW w:w="6126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F5C62" w:rsidRPr="00DB0A6D" w:rsidRDefault="00FF5C62" w:rsidP="00A34F34">
            <w:pPr>
              <w:spacing w:after="0" w:line="240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r w:rsidRPr="009A1913">
              <w:rPr>
                <w:rFonts w:ascii="Times New Roman" w:hAnsi="Times New Roman"/>
                <w:color w:val="000000"/>
                <w:sz w:val="24"/>
                <w:szCs w:val="24"/>
              </w:rPr>
              <w:t>прочие средства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5C62" w:rsidRPr="009A1913" w:rsidRDefault="00FF5C62" w:rsidP="00A80545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F5C62" w:rsidRPr="009A1913" w:rsidRDefault="00BB5AFB" w:rsidP="001574AC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F5C62" w:rsidRPr="00244B96" w:rsidTr="008E3D9D">
        <w:trPr>
          <w:trHeight w:val="247"/>
        </w:trPr>
        <w:tc>
          <w:tcPr>
            <w:tcW w:w="10094" w:type="dxa"/>
            <w:gridSpan w:val="4"/>
            <w:tcBorders>
              <w:top w:val="single" w:sz="4" w:space="0" w:color="1F497D"/>
              <w:bottom w:val="double" w:sz="4" w:space="0" w:color="1F497D"/>
            </w:tcBorders>
          </w:tcPr>
          <w:p w:rsidR="00FF5C62" w:rsidRPr="00DB0A6D" w:rsidRDefault="00FF5C62" w:rsidP="001574A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244B9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Данные могут быть уточнены.</w:t>
            </w:r>
          </w:p>
        </w:tc>
      </w:tr>
    </w:tbl>
    <w:p w:rsidR="00A34F34" w:rsidRDefault="00A34F34" w:rsidP="00A34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468" w:rsidRDefault="00646468" w:rsidP="00A05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6468" w:rsidSect="00A0547E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F8" w:rsidRDefault="00DA75F8" w:rsidP="00816620">
      <w:pPr>
        <w:spacing w:after="0" w:line="240" w:lineRule="auto"/>
      </w:pPr>
      <w:r>
        <w:separator/>
      </w:r>
    </w:p>
  </w:endnote>
  <w:endnote w:type="continuationSeparator" w:id="0">
    <w:p w:rsidR="00DA75F8" w:rsidRDefault="00DA75F8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F8" w:rsidRDefault="00DA75F8" w:rsidP="00816620">
      <w:pPr>
        <w:spacing w:after="0" w:line="240" w:lineRule="auto"/>
      </w:pPr>
      <w:r>
        <w:separator/>
      </w:r>
    </w:p>
  </w:footnote>
  <w:footnote w:type="continuationSeparator" w:id="0">
    <w:p w:rsidR="00DA75F8" w:rsidRDefault="00DA75F8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7B11"/>
    <w:multiLevelType w:val="hybridMultilevel"/>
    <w:tmpl w:val="E9B8C9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45D8D"/>
    <w:multiLevelType w:val="hybridMultilevel"/>
    <w:tmpl w:val="70BC70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7A67"/>
    <w:rsid w:val="00035E4D"/>
    <w:rsid w:val="000558C7"/>
    <w:rsid w:val="00071A69"/>
    <w:rsid w:val="00081685"/>
    <w:rsid w:val="0008536F"/>
    <w:rsid w:val="000863C5"/>
    <w:rsid w:val="00094AB8"/>
    <w:rsid w:val="00096CC5"/>
    <w:rsid w:val="000A37B2"/>
    <w:rsid w:val="000D0733"/>
    <w:rsid w:val="000D12C6"/>
    <w:rsid w:val="000E352C"/>
    <w:rsid w:val="000F543B"/>
    <w:rsid w:val="0010531F"/>
    <w:rsid w:val="001102FF"/>
    <w:rsid w:val="00110A3C"/>
    <w:rsid w:val="00137284"/>
    <w:rsid w:val="00140083"/>
    <w:rsid w:val="00157A9C"/>
    <w:rsid w:val="001A1DF2"/>
    <w:rsid w:val="001A2AE8"/>
    <w:rsid w:val="001C186C"/>
    <w:rsid w:val="001C3038"/>
    <w:rsid w:val="00222968"/>
    <w:rsid w:val="00244B96"/>
    <w:rsid w:val="00244DE4"/>
    <w:rsid w:val="00245ABD"/>
    <w:rsid w:val="00263EBE"/>
    <w:rsid w:val="00281341"/>
    <w:rsid w:val="002D614B"/>
    <w:rsid w:val="002E1CF7"/>
    <w:rsid w:val="002E51E8"/>
    <w:rsid w:val="002F0130"/>
    <w:rsid w:val="00320C01"/>
    <w:rsid w:val="003249BF"/>
    <w:rsid w:val="0036655A"/>
    <w:rsid w:val="00370326"/>
    <w:rsid w:val="00372ADE"/>
    <w:rsid w:val="00386046"/>
    <w:rsid w:val="00390533"/>
    <w:rsid w:val="00392F6A"/>
    <w:rsid w:val="003B388B"/>
    <w:rsid w:val="003D0B9F"/>
    <w:rsid w:val="003D0D97"/>
    <w:rsid w:val="003D758F"/>
    <w:rsid w:val="003E1742"/>
    <w:rsid w:val="003E2D59"/>
    <w:rsid w:val="003E2E7B"/>
    <w:rsid w:val="003E5FE9"/>
    <w:rsid w:val="003F36DB"/>
    <w:rsid w:val="003F77E3"/>
    <w:rsid w:val="00411B98"/>
    <w:rsid w:val="00471465"/>
    <w:rsid w:val="00484CCD"/>
    <w:rsid w:val="004C74D5"/>
    <w:rsid w:val="004D11B0"/>
    <w:rsid w:val="004D5574"/>
    <w:rsid w:val="0051182F"/>
    <w:rsid w:val="00527245"/>
    <w:rsid w:val="005C1B20"/>
    <w:rsid w:val="005D1229"/>
    <w:rsid w:val="00646468"/>
    <w:rsid w:val="00655510"/>
    <w:rsid w:val="0065577F"/>
    <w:rsid w:val="00671C90"/>
    <w:rsid w:val="00686DA9"/>
    <w:rsid w:val="0069156B"/>
    <w:rsid w:val="006A0E13"/>
    <w:rsid w:val="006C3C5D"/>
    <w:rsid w:val="006D219F"/>
    <w:rsid w:val="006F2270"/>
    <w:rsid w:val="00704B07"/>
    <w:rsid w:val="007448B5"/>
    <w:rsid w:val="007670A4"/>
    <w:rsid w:val="00781872"/>
    <w:rsid w:val="007B73B5"/>
    <w:rsid w:val="007D07B0"/>
    <w:rsid w:val="007F0AD6"/>
    <w:rsid w:val="007F26C8"/>
    <w:rsid w:val="007F778D"/>
    <w:rsid w:val="0080521E"/>
    <w:rsid w:val="008073D3"/>
    <w:rsid w:val="00807D63"/>
    <w:rsid w:val="00816620"/>
    <w:rsid w:val="00822CAA"/>
    <w:rsid w:val="00823C55"/>
    <w:rsid w:val="00824A7E"/>
    <w:rsid w:val="00861CCE"/>
    <w:rsid w:val="00863859"/>
    <w:rsid w:val="008A078A"/>
    <w:rsid w:val="008B64C9"/>
    <w:rsid w:val="008E6E3E"/>
    <w:rsid w:val="0090261B"/>
    <w:rsid w:val="00907826"/>
    <w:rsid w:val="00937AB3"/>
    <w:rsid w:val="00947795"/>
    <w:rsid w:val="00947851"/>
    <w:rsid w:val="00950F72"/>
    <w:rsid w:val="00953A18"/>
    <w:rsid w:val="0095570C"/>
    <w:rsid w:val="00973A74"/>
    <w:rsid w:val="00977151"/>
    <w:rsid w:val="00990132"/>
    <w:rsid w:val="009977F0"/>
    <w:rsid w:val="009A1913"/>
    <w:rsid w:val="009B2139"/>
    <w:rsid w:val="009B7764"/>
    <w:rsid w:val="009C05CC"/>
    <w:rsid w:val="009D47EF"/>
    <w:rsid w:val="00A0547E"/>
    <w:rsid w:val="00A23605"/>
    <w:rsid w:val="00A26E9A"/>
    <w:rsid w:val="00A34F34"/>
    <w:rsid w:val="00A43302"/>
    <w:rsid w:val="00A51FE3"/>
    <w:rsid w:val="00A54867"/>
    <w:rsid w:val="00A71E93"/>
    <w:rsid w:val="00A91E17"/>
    <w:rsid w:val="00A9429D"/>
    <w:rsid w:val="00AA1436"/>
    <w:rsid w:val="00AA3DD0"/>
    <w:rsid w:val="00AB6B45"/>
    <w:rsid w:val="00AC375E"/>
    <w:rsid w:val="00AC6F68"/>
    <w:rsid w:val="00AD10FE"/>
    <w:rsid w:val="00AE62FC"/>
    <w:rsid w:val="00AE718A"/>
    <w:rsid w:val="00AF70EE"/>
    <w:rsid w:val="00B12268"/>
    <w:rsid w:val="00B138D5"/>
    <w:rsid w:val="00B26460"/>
    <w:rsid w:val="00B2751F"/>
    <w:rsid w:val="00B419E2"/>
    <w:rsid w:val="00B73300"/>
    <w:rsid w:val="00B81904"/>
    <w:rsid w:val="00B94EBC"/>
    <w:rsid w:val="00BA166A"/>
    <w:rsid w:val="00BB5AFB"/>
    <w:rsid w:val="00BC4E04"/>
    <w:rsid w:val="00BD17F4"/>
    <w:rsid w:val="00BD4E07"/>
    <w:rsid w:val="00BD6289"/>
    <w:rsid w:val="00BE495B"/>
    <w:rsid w:val="00C1763F"/>
    <w:rsid w:val="00C23866"/>
    <w:rsid w:val="00C24E4C"/>
    <w:rsid w:val="00C2657C"/>
    <w:rsid w:val="00C804DA"/>
    <w:rsid w:val="00CA254A"/>
    <w:rsid w:val="00CA67AF"/>
    <w:rsid w:val="00CA7212"/>
    <w:rsid w:val="00CB2EAB"/>
    <w:rsid w:val="00CB7E4B"/>
    <w:rsid w:val="00CC35BF"/>
    <w:rsid w:val="00CD1E6D"/>
    <w:rsid w:val="00D04829"/>
    <w:rsid w:val="00D15A64"/>
    <w:rsid w:val="00D15B6C"/>
    <w:rsid w:val="00D41FD5"/>
    <w:rsid w:val="00D66313"/>
    <w:rsid w:val="00D73050"/>
    <w:rsid w:val="00DA5C85"/>
    <w:rsid w:val="00DA75F8"/>
    <w:rsid w:val="00DB0A6D"/>
    <w:rsid w:val="00DB71D7"/>
    <w:rsid w:val="00DD1CB6"/>
    <w:rsid w:val="00DE0245"/>
    <w:rsid w:val="00DF4E32"/>
    <w:rsid w:val="00E01DB7"/>
    <w:rsid w:val="00E057A5"/>
    <w:rsid w:val="00E141E9"/>
    <w:rsid w:val="00E14813"/>
    <w:rsid w:val="00E41E19"/>
    <w:rsid w:val="00E4261A"/>
    <w:rsid w:val="00E86286"/>
    <w:rsid w:val="00EA56B5"/>
    <w:rsid w:val="00ED1AA5"/>
    <w:rsid w:val="00ED577E"/>
    <w:rsid w:val="00EE3988"/>
    <w:rsid w:val="00EE4237"/>
    <w:rsid w:val="00EF1F5E"/>
    <w:rsid w:val="00F023A0"/>
    <w:rsid w:val="00F35B5B"/>
    <w:rsid w:val="00F46184"/>
    <w:rsid w:val="00F86D54"/>
    <w:rsid w:val="00F9050D"/>
    <w:rsid w:val="00FA060D"/>
    <w:rsid w:val="00FB3F36"/>
    <w:rsid w:val="00FD2093"/>
    <w:rsid w:val="00FE0ACE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3567-788C-4E56-9CF2-FF7E67CB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28</cp:revision>
  <cp:lastPrinted>2018-01-25T08:54:00Z</cp:lastPrinted>
  <dcterms:created xsi:type="dcterms:W3CDTF">2021-07-26T13:22:00Z</dcterms:created>
  <dcterms:modified xsi:type="dcterms:W3CDTF">2023-08-03T10:35:00Z</dcterms:modified>
</cp:coreProperties>
</file>